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53E9" w14:textId="77777777" w:rsidR="002F26C2" w:rsidRDefault="002F26C2" w:rsidP="002F26C2">
      <w:pPr>
        <w:keepNext/>
        <w:keepLines/>
        <w:spacing w:after="360"/>
        <w:outlineLvl w:val="0"/>
        <w:rPr>
          <w:rFonts w:eastAsiaTheme="majorEastAsia"/>
          <w:b/>
          <w:color w:val="000000" w:themeColor="text1"/>
          <w:sz w:val="32"/>
          <w:szCs w:val="36"/>
        </w:rPr>
      </w:pPr>
    </w:p>
    <w:p w14:paraId="096340CB" w14:textId="12B30D13" w:rsidR="002F26C2" w:rsidRPr="00205666" w:rsidRDefault="002F26C2" w:rsidP="002F26C2">
      <w:pPr>
        <w:keepNext/>
        <w:keepLines/>
        <w:spacing w:after="360"/>
        <w:outlineLvl w:val="0"/>
        <w:rPr>
          <w:rFonts w:eastAsiaTheme="majorEastAsia"/>
          <w:b/>
          <w:color w:val="68A142"/>
          <w:sz w:val="56"/>
          <w:szCs w:val="56"/>
        </w:rPr>
      </w:pPr>
      <w:r w:rsidRPr="00205666">
        <w:rPr>
          <w:rFonts w:eastAsiaTheme="majorEastAsia"/>
          <w:b/>
          <w:color w:val="000000" w:themeColor="text1"/>
          <w:sz w:val="32"/>
          <w:szCs w:val="36"/>
        </w:rPr>
        <w:t xml:space="preserve">Supplemental Resource </w:t>
      </w:r>
      <w:r w:rsidRPr="00205666">
        <w:rPr>
          <w:rFonts w:eastAsiaTheme="majorEastAsia"/>
          <w:b/>
          <w:color w:val="68A142"/>
          <w:sz w:val="56"/>
          <w:szCs w:val="56"/>
        </w:rPr>
        <w:br/>
      </w:r>
      <w:r w:rsidRPr="00205666">
        <w:rPr>
          <w:rFonts w:eastAsiaTheme="majorEastAsia"/>
          <w:b/>
          <w:color w:val="68A142"/>
          <w:sz w:val="48"/>
          <w:szCs w:val="56"/>
        </w:rPr>
        <w:t>Stakeholder Mapping Template</w:t>
      </w:r>
    </w:p>
    <w:p w14:paraId="3FB966A4" w14:textId="77777777" w:rsidR="002F26C2" w:rsidRPr="00205666" w:rsidRDefault="002F26C2" w:rsidP="002F26C2">
      <w:pPr>
        <w:spacing w:before="240" w:after="240"/>
        <w:rPr>
          <w:rFonts w:eastAsia="Calibri"/>
          <w:color w:val="000000" w:themeColor="text1"/>
          <w:sz w:val="36"/>
          <w:szCs w:val="42"/>
        </w:rPr>
      </w:pPr>
      <w:r w:rsidRPr="00205666">
        <w:rPr>
          <w:rFonts w:eastAsia="Calibri"/>
          <w:color w:val="000000" w:themeColor="text1"/>
          <w:sz w:val="36"/>
          <w:szCs w:val="42"/>
        </w:rPr>
        <w:t>How to Use this Template</w:t>
      </w:r>
    </w:p>
    <w:p w14:paraId="46A37293" w14:textId="77777777" w:rsidR="002F26C2" w:rsidRPr="00205666" w:rsidRDefault="002F26C2" w:rsidP="002F26C2">
      <w:pPr>
        <w:spacing w:after="120"/>
      </w:pPr>
      <w:r w:rsidRPr="00205666">
        <w:t>This template is an accompanying resource to the RIPL Model Guidebook for Business Enterprises Phase 1</w:t>
      </w:r>
      <w:r>
        <w:t>, Task 2, Step 4 and Phase 2, Task 1, Step 3</w:t>
      </w:r>
      <w:r w:rsidRPr="00205666">
        <w:t>.</w:t>
      </w:r>
    </w:p>
    <w:p w14:paraId="076F58CF" w14:textId="5D4418D5" w:rsidR="002F26C2" w:rsidRPr="00205666" w:rsidRDefault="002F26C2" w:rsidP="002F26C2">
      <w:pPr>
        <w:spacing w:after="120"/>
      </w:pPr>
      <w:r w:rsidRPr="00205666">
        <w:t xml:space="preserve">It can be used to map the various stakeholders that will be involved in or affected by </w:t>
      </w:r>
      <w:r w:rsidR="004D70C9">
        <w:t>a</w:t>
      </w:r>
      <w:bookmarkStart w:id="0" w:name="_GoBack"/>
      <w:bookmarkEnd w:id="0"/>
      <w:r w:rsidRPr="00205666">
        <w:t xml:space="preserve"> land-based investment. This map will be used in subsequent guidebook phases to support initial consultation and validation of desk research.</w:t>
      </w:r>
    </w:p>
    <w:p w14:paraId="55AEA3C9" w14:textId="77777777" w:rsidR="002F26C2" w:rsidRPr="00205666" w:rsidRDefault="002F26C2" w:rsidP="002F26C2">
      <w:pPr>
        <w:spacing w:after="120"/>
      </w:pPr>
      <w:r w:rsidRPr="00205666">
        <w:t xml:space="preserve">Column 1 provides a list of stakeholder categories that are important in any context, but businesses should supplement those categories with any others that may be relevant for their particular investment site. </w:t>
      </w:r>
    </w:p>
    <w:p w14:paraId="27CE44C4" w14:textId="77777777" w:rsidR="002F26C2" w:rsidRPr="00205666" w:rsidRDefault="002F26C2" w:rsidP="002F26C2">
      <w:pPr>
        <w:spacing w:after="120"/>
      </w:pPr>
      <w:r w:rsidRPr="00205666">
        <w:t>Complete Column 2 with the names of key stakeholders, and then elaborate on the roles and responsibilities of each stakeholder in Column 3.</w:t>
      </w: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2970"/>
        <w:gridCol w:w="4950"/>
      </w:tblGrid>
      <w:tr w:rsidR="002F26C2" w:rsidRPr="00205666" w14:paraId="57B59D55" w14:textId="77777777" w:rsidTr="002F26C2">
        <w:trPr>
          <w:trHeight w:val="552"/>
        </w:trPr>
        <w:tc>
          <w:tcPr>
            <w:tcW w:w="2070" w:type="dxa"/>
            <w:vMerge w:val="restart"/>
            <w:shd w:val="clear" w:color="auto" w:fill="70AD47" w:themeFill="accent6"/>
            <w:vAlign w:val="center"/>
          </w:tcPr>
          <w:p w14:paraId="2F30D883" w14:textId="77777777" w:rsidR="002F26C2" w:rsidRPr="00205666" w:rsidRDefault="002F26C2" w:rsidP="002F26C2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205666">
              <w:rPr>
                <w:b/>
                <w:sz w:val="22"/>
                <w:szCs w:val="22"/>
              </w:rPr>
              <w:t>Entity type</w:t>
            </w:r>
          </w:p>
        </w:tc>
        <w:tc>
          <w:tcPr>
            <w:tcW w:w="2970" w:type="dxa"/>
            <w:vMerge w:val="restart"/>
            <w:shd w:val="clear" w:color="auto" w:fill="70AD47" w:themeFill="accent6"/>
            <w:vAlign w:val="center"/>
          </w:tcPr>
          <w:p w14:paraId="7FEEF41A" w14:textId="77777777" w:rsidR="002F26C2" w:rsidRPr="00205666" w:rsidRDefault="002F26C2" w:rsidP="002F26C2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205666">
              <w:rPr>
                <w:b/>
                <w:sz w:val="22"/>
                <w:szCs w:val="22"/>
              </w:rPr>
              <w:t>Stakeholders</w:t>
            </w:r>
          </w:p>
        </w:tc>
        <w:tc>
          <w:tcPr>
            <w:tcW w:w="4950" w:type="dxa"/>
            <w:vMerge w:val="restart"/>
            <w:shd w:val="clear" w:color="auto" w:fill="70AD47" w:themeFill="accent6"/>
            <w:vAlign w:val="center"/>
          </w:tcPr>
          <w:p w14:paraId="0D177379" w14:textId="77777777" w:rsidR="002F26C2" w:rsidRPr="00205666" w:rsidRDefault="002F26C2" w:rsidP="002F26C2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205666">
              <w:rPr>
                <w:b/>
                <w:sz w:val="22"/>
                <w:szCs w:val="22"/>
              </w:rPr>
              <w:t>Roles, responsibilities and relevance to land-based investment</w:t>
            </w:r>
          </w:p>
        </w:tc>
      </w:tr>
      <w:tr w:rsidR="002F26C2" w:rsidRPr="00205666" w14:paraId="4A76A69E" w14:textId="77777777" w:rsidTr="002F26C2">
        <w:trPr>
          <w:trHeight w:val="458"/>
        </w:trPr>
        <w:tc>
          <w:tcPr>
            <w:tcW w:w="2070" w:type="dxa"/>
            <w:vMerge/>
            <w:shd w:val="clear" w:color="auto" w:fill="70AD47" w:themeFill="accent6"/>
          </w:tcPr>
          <w:p w14:paraId="6D619E71" w14:textId="77777777" w:rsidR="002F26C2" w:rsidRPr="00205666" w:rsidRDefault="002F26C2" w:rsidP="00183B31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70AD47" w:themeFill="accent6"/>
          </w:tcPr>
          <w:p w14:paraId="550849B7" w14:textId="77777777" w:rsidR="002F26C2" w:rsidRPr="00205666" w:rsidRDefault="002F26C2" w:rsidP="00183B31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  <w:shd w:val="clear" w:color="auto" w:fill="70AD47" w:themeFill="accent6"/>
          </w:tcPr>
          <w:p w14:paraId="3A00C447" w14:textId="77777777" w:rsidR="002F26C2" w:rsidRPr="00205666" w:rsidRDefault="002F26C2" w:rsidP="00183B31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F26C2" w:rsidRPr="00205666" w14:paraId="1397D6B7" w14:textId="77777777" w:rsidTr="00183B31">
        <w:trPr>
          <w:trHeight w:val="1349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44E2D889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>Ministries and Government Agencies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4D99D124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20F935F6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</w:p>
        </w:tc>
      </w:tr>
      <w:tr w:rsidR="002F26C2" w:rsidRPr="00205666" w14:paraId="4A8B3707" w14:textId="77777777" w:rsidTr="00183B31">
        <w:trPr>
          <w:trHeight w:val="134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4314F4BC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>Traditional Authorities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15FDAA5D" w14:textId="77777777" w:rsidR="002F26C2" w:rsidRPr="00205666" w:rsidRDefault="002F26C2" w:rsidP="00183B31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3F7D7200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</w:p>
        </w:tc>
      </w:tr>
      <w:tr w:rsidR="002F26C2" w:rsidRPr="00205666" w14:paraId="25425621" w14:textId="77777777" w:rsidTr="00183B31">
        <w:trPr>
          <w:trHeight w:val="1430"/>
        </w:trPr>
        <w:tc>
          <w:tcPr>
            <w:tcW w:w="2070" w:type="dxa"/>
            <w:shd w:val="clear" w:color="auto" w:fill="auto"/>
          </w:tcPr>
          <w:p w14:paraId="59CAD6E4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>National Entities (Non-governmental)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5A2D061" w14:textId="77777777" w:rsidR="002F26C2" w:rsidRPr="00205666" w:rsidRDefault="002F26C2" w:rsidP="00183B31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6220F420" w14:textId="77777777" w:rsidR="002F26C2" w:rsidRPr="00205666" w:rsidRDefault="002F26C2" w:rsidP="00183B3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2F26C2" w:rsidRPr="00205666" w14:paraId="29951707" w14:textId="77777777" w:rsidTr="00183B31">
        <w:trPr>
          <w:trHeight w:val="1430"/>
        </w:trPr>
        <w:tc>
          <w:tcPr>
            <w:tcW w:w="2070" w:type="dxa"/>
            <w:shd w:val="clear" w:color="auto" w:fill="auto"/>
          </w:tcPr>
          <w:p w14:paraId="7CEEF60B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lastRenderedPageBreak/>
              <w:t>Regional Entities (Non-governmental)</w:t>
            </w:r>
          </w:p>
        </w:tc>
        <w:tc>
          <w:tcPr>
            <w:tcW w:w="2970" w:type="dxa"/>
            <w:shd w:val="clear" w:color="auto" w:fill="auto"/>
          </w:tcPr>
          <w:p w14:paraId="7661FDD4" w14:textId="77777777" w:rsidR="002F26C2" w:rsidRPr="00205666" w:rsidRDefault="002F26C2" w:rsidP="00183B31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28539558" w14:textId="77777777" w:rsidR="002F26C2" w:rsidRPr="00205666" w:rsidRDefault="002F26C2" w:rsidP="00183B3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2F26C2" w:rsidRPr="00205666" w14:paraId="6AD77147" w14:textId="77777777" w:rsidTr="00183B31">
        <w:trPr>
          <w:trHeight w:val="930"/>
        </w:trPr>
        <w:tc>
          <w:tcPr>
            <w:tcW w:w="2070" w:type="dxa"/>
          </w:tcPr>
          <w:p w14:paraId="57A13B03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 xml:space="preserve">International </w:t>
            </w:r>
            <w:proofErr w:type="gramStart"/>
            <w:r w:rsidRPr="00205666">
              <w:rPr>
                <w:sz w:val="22"/>
                <w:szCs w:val="22"/>
              </w:rPr>
              <w:t>and  Regional</w:t>
            </w:r>
            <w:proofErr w:type="gramEnd"/>
            <w:r w:rsidRPr="00205666">
              <w:rPr>
                <w:sz w:val="22"/>
                <w:szCs w:val="22"/>
              </w:rPr>
              <w:t xml:space="preserve"> Entities</w:t>
            </w:r>
          </w:p>
        </w:tc>
        <w:tc>
          <w:tcPr>
            <w:tcW w:w="2970" w:type="dxa"/>
          </w:tcPr>
          <w:p w14:paraId="5F61C944" w14:textId="77777777" w:rsidR="002F26C2" w:rsidRPr="00205666" w:rsidRDefault="002F26C2" w:rsidP="00183B31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4573141D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</w:p>
        </w:tc>
      </w:tr>
      <w:tr w:rsidR="002F26C2" w:rsidRPr="00205666" w14:paraId="3A0D8437" w14:textId="77777777" w:rsidTr="00183B31">
        <w:trPr>
          <w:trHeight w:val="1205"/>
        </w:trPr>
        <w:tc>
          <w:tcPr>
            <w:tcW w:w="2070" w:type="dxa"/>
          </w:tcPr>
          <w:p w14:paraId="66219B57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>Community Level</w:t>
            </w:r>
          </w:p>
          <w:p w14:paraId="32513DD6" w14:textId="77777777" w:rsidR="002F26C2" w:rsidRPr="00205666" w:rsidRDefault="002F26C2" w:rsidP="002F26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>Women</w:t>
            </w:r>
          </w:p>
          <w:p w14:paraId="71BDFD6D" w14:textId="77777777" w:rsidR="002F26C2" w:rsidRPr="00205666" w:rsidRDefault="002F26C2" w:rsidP="002F26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>Men</w:t>
            </w:r>
          </w:p>
          <w:p w14:paraId="20B031C4" w14:textId="77777777" w:rsidR="002F26C2" w:rsidRPr="00205666" w:rsidRDefault="002F26C2" w:rsidP="002F26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>Sub-groups (e.g., pastoralists)</w:t>
            </w:r>
          </w:p>
        </w:tc>
        <w:tc>
          <w:tcPr>
            <w:tcW w:w="2970" w:type="dxa"/>
          </w:tcPr>
          <w:p w14:paraId="2271E6B9" w14:textId="77777777" w:rsidR="002F26C2" w:rsidRPr="00205666" w:rsidRDefault="002F26C2" w:rsidP="00183B31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06AD1BBB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</w:p>
        </w:tc>
      </w:tr>
      <w:tr w:rsidR="002F26C2" w:rsidRPr="00205666" w14:paraId="1DB3CEC2" w14:textId="77777777" w:rsidTr="00183B31">
        <w:trPr>
          <w:trHeight w:val="1430"/>
        </w:trPr>
        <w:tc>
          <w:tcPr>
            <w:tcW w:w="2070" w:type="dxa"/>
            <w:tcBorders>
              <w:bottom w:val="single" w:sz="4" w:space="0" w:color="auto"/>
            </w:tcBorders>
          </w:tcPr>
          <w:p w14:paraId="3395FD0F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  <w:r w:rsidRPr="00205666">
              <w:rPr>
                <w:sz w:val="22"/>
                <w:szCs w:val="22"/>
              </w:rPr>
              <w:t>Academics and Research Institutions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1A0271" w14:textId="77777777" w:rsidR="002F26C2" w:rsidRPr="00205666" w:rsidRDefault="002F26C2" w:rsidP="00183B31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CDC624C" w14:textId="77777777" w:rsidR="002F26C2" w:rsidRPr="00205666" w:rsidRDefault="002F26C2" w:rsidP="00183B31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160FB774" w14:textId="77777777" w:rsidR="002F26C2" w:rsidRPr="00205666" w:rsidRDefault="002F26C2" w:rsidP="002F26C2">
      <w:pPr>
        <w:spacing w:after="120"/>
      </w:pPr>
    </w:p>
    <w:p w14:paraId="73FDA1D9" w14:textId="77777777" w:rsidR="00CE39A9" w:rsidRDefault="00CE39A9"/>
    <w:sectPr w:rsidR="00CE39A9" w:rsidSect="002F26C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AF57" w14:textId="77777777" w:rsidR="009E57DF" w:rsidRDefault="009E57DF" w:rsidP="002F26C2">
      <w:pPr>
        <w:spacing w:line="240" w:lineRule="auto"/>
      </w:pPr>
      <w:r>
        <w:separator/>
      </w:r>
    </w:p>
  </w:endnote>
  <w:endnote w:type="continuationSeparator" w:id="0">
    <w:p w14:paraId="51AEE43D" w14:textId="77777777" w:rsidR="009E57DF" w:rsidRDefault="009E57DF" w:rsidP="002F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098A" w14:textId="06F147DB" w:rsidR="002F26C2" w:rsidRDefault="002F26C2" w:rsidP="002F26C2">
    <w:pPr>
      <w:pStyle w:val="Footer"/>
      <w:jc w:val="right"/>
    </w:pPr>
    <w:r>
      <w:t>Stakeholder Mapping Template</w:t>
    </w:r>
    <w:r>
      <w:tab/>
    </w:r>
    <w:r>
      <w:tab/>
    </w:r>
    <w:sdt>
      <w:sdtPr>
        <w:id w:val="-21003215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BB81" w14:textId="77777777" w:rsidR="009E57DF" w:rsidRDefault="009E57DF" w:rsidP="002F26C2">
      <w:pPr>
        <w:spacing w:line="240" w:lineRule="auto"/>
      </w:pPr>
      <w:r>
        <w:separator/>
      </w:r>
    </w:p>
  </w:footnote>
  <w:footnote w:type="continuationSeparator" w:id="0">
    <w:p w14:paraId="62D60025" w14:textId="77777777" w:rsidR="009E57DF" w:rsidRDefault="009E57DF" w:rsidP="002F2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E134" w14:textId="33A56EF3" w:rsidR="002F26C2" w:rsidRDefault="002F26C2">
    <w:pPr>
      <w:pStyle w:val="Header"/>
    </w:pPr>
    <w:r w:rsidRPr="009D3239">
      <w:rPr>
        <w:noProof/>
      </w:rPr>
      <w:drawing>
        <wp:anchor distT="0" distB="0" distL="114300" distR="114300" simplePos="0" relativeHeight="251659264" behindDoc="0" locked="0" layoutInCell="1" allowOverlap="1" wp14:anchorId="6C9E24AF" wp14:editId="03C8ACCD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6035040" cy="960120"/>
          <wp:effectExtent l="0" t="0" r="3810" b="0"/>
          <wp:wrapNone/>
          <wp:docPr id="1" name="Picture 1" descr="C:\Users\michaell\AppData\Local\Microsoft\Windows\Temporary Internet Files\Content.Outlook\14B5V45N\DFID-UKAid Landesa 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l\AppData\Local\Microsoft\Windows\Temporary Internet Files\Content.Outlook\14B5V45N\DFID-UKAid Landesa r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CB7"/>
    <w:multiLevelType w:val="hybridMultilevel"/>
    <w:tmpl w:val="2D0C8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B6ABD"/>
    <w:multiLevelType w:val="hybridMultilevel"/>
    <w:tmpl w:val="74988502"/>
    <w:lvl w:ilvl="0" w:tplc="146A8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2"/>
    <w:rsid w:val="002F26C2"/>
    <w:rsid w:val="004D70C9"/>
    <w:rsid w:val="009E57DF"/>
    <w:rsid w:val="00B517A9"/>
    <w:rsid w:val="00C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FE74F"/>
  <w15:chartTrackingRefBased/>
  <w15:docId w15:val="{24A9D5E8-03C0-4166-9D55-7B64605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6C2"/>
    <w:pPr>
      <w:spacing w:after="0" w:line="30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List Paragraph-ExecSummary"/>
    <w:basedOn w:val="Normal"/>
    <w:link w:val="ListParagraphChar"/>
    <w:uiPriority w:val="34"/>
    <w:qFormat/>
    <w:rsid w:val="002F26C2"/>
    <w:pPr>
      <w:ind w:left="720"/>
      <w:contextualSpacing/>
    </w:pPr>
  </w:style>
  <w:style w:type="character" w:customStyle="1" w:styleId="ListParagraphChar">
    <w:name w:val="List Paragraph Char"/>
    <w:aliases w:val="Table/Figure Heading Char,List Paragraph-ExecSummary Char"/>
    <w:basedOn w:val="DefaultParagraphFont"/>
    <w:link w:val="ListParagraph"/>
    <w:uiPriority w:val="34"/>
    <w:rsid w:val="002F26C2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F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6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6C2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6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6C2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2</cp:revision>
  <dcterms:created xsi:type="dcterms:W3CDTF">2018-06-05T23:27:00Z</dcterms:created>
  <dcterms:modified xsi:type="dcterms:W3CDTF">2018-06-06T20:28:00Z</dcterms:modified>
</cp:coreProperties>
</file>